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48"/>
        <w:gridCol w:w="1188"/>
      </w:tblGrid>
      <w:tr w:rsidR="00D1300B">
        <w:trPr>
          <w:cantSplit/>
        </w:trPr>
        <w:tc>
          <w:tcPr>
            <w:tcW w:w="8856" w:type="dxa"/>
            <w:gridSpan w:val="5"/>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14:anchorId="141319AB" wp14:editId="3BCC7842">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4"/>
          </w:tcPr>
          <w:p w:rsidR="00D1300B" w:rsidRDefault="00301A06">
            <w:pPr>
              <w:rPr>
                <w:rFonts w:ascii="Arial" w:hAnsi="Arial"/>
              </w:rPr>
            </w:pPr>
            <w:r>
              <w:rPr>
                <w:rFonts w:ascii="Arial" w:hAnsi="Arial"/>
              </w:rPr>
              <w:t>Prints I</w:t>
            </w:r>
          </w:p>
        </w:tc>
      </w:tr>
      <w:tr w:rsidR="0004748F" w:rsidTr="001B6987">
        <w:tc>
          <w:tcPr>
            <w:tcW w:w="2518" w:type="dxa"/>
          </w:tcPr>
          <w:p w:rsidR="0004748F" w:rsidRDefault="0004748F">
            <w:pPr>
              <w:rPr>
                <w:rFonts w:ascii="Arial" w:hAnsi="Arial"/>
                <w:b/>
                <w:lang w:val="en-GB"/>
              </w:rPr>
            </w:pPr>
            <w:r>
              <w:rPr>
                <w:rFonts w:ascii="Arial" w:hAnsi="Arial"/>
                <w:b/>
                <w:lang w:val="en-GB"/>
              </w:rPr>
              <w:t>CODE NO. :</w:t>
            </w:r>
          </w:p>
          <w:p w:rsidR="0004748F" w:rsidRDefault="0004748F">
            <w:pPr>
              <w:rPr>
                <w:rFonts w:ascii="Arial" w:hAnsi="Arial"/>
                <w:b/>
              </w:rPr>
            </w:pPr>
          </w:p>
        </w:tc>
        <w:tc>
          <w:tcPr>
            <w:tcW w:w="3402" w:type="dxa"/>
            <w:gridSpan w:val="2"/>
          </w:tcPr>
          <w:p w:rsidR="0004748F" w:rsidRDefault="0004748F">
            <w:pPr>
              <w:rPr>
                <w:rFonts w:ascii="Arial" w:hAnsi="Arial"/>
              </w:rPr>
            </w:pPr>
            <w:r>
              <w:rPr>
                <w:rFonts w:ascii="Arial" w:hAnsi="Arial"/>
              </w:rPr>
              <w:t>ELR62</w:t>
            </w:r>
            <w:r w:rsidR="001678D7">
              <w:rPr>
                <w:rFonts w:ascii="Arial" w:hAnsi="Arial"/>
              </w:rPr>
              <w:t>5</w:t>
            </w:r>
          </w:p>
        </w:tc>
        <w:tc>
          <w:tcPr>
            <w:tcW w:w="1748" w:type="dxa"/>
          </w:tcPr>
          <w:p w:rsidR="0004748F" w:rsidRDefault="002F0A55">
            <w:pPr>
              <w:rPr>
                <w:rFonts w:ascii="Arial" w:hAnsi="Arial"/>
                <w:b/>
              </w:rPr>
            </w:pPr>
            <w:r>
              <w:rPr>
                <w:rFonts w:ascii="Arial" w:hAnsi="Arial"/>
                <w:b/>
                <w:lang w:val="en-GB"/>
              </w:rPr>
              <w:t>APP Level:</w:t>
            </w:r>
          </w:p>
        </w:tc>
        <w:tc>
          <w:tcPr>
            <w:tcW w:w="1188" w:type="dxa"/>
          </w:tcPr>
          <w:p w:rsidR="0004748F" w:rsidRDefault="002F0A55" w:rsidP="0004748F">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4"/>
          </w:tcPr>
          <w:p w:rsidR="00D1300B" w:rsidRDefault="001B6987">
            <w:pPr>
              <w:rPr>
                <w:rFonts w:ascii="Arial" w:hAnsi="Arial"/>
              </w:rPr>
            </w:pPr>
            <w:r>
              <w:rPr>
                <w:rFonts w:ascii="Arial" w:hAnsi="Arial"/>
              </w:rPr>
              <w:t>Construction &amp; Maintenance Electrician – Level 1</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4"/>
          </w:tcPr>
          <w:p w:rsidR="00D1300B" w:rsidRDefault="0004748F">
            <w:pPr>
              <w:rPr>
                <w:rFonts w:ascii="Arial" w:hAnsi="Arial"/>
              </w:rPr>
            </w:pPr>
            <w:proofErr w:type="spellStart"/>
            <w:r>
              <w:rPr>
                <w:rFonts w:ascii="Arial" w:hAnsi="Arial"/>
              </w:rPr>
              <w:t>S.Hager</w:t>
            </w:r>
            <w:proofErr w:type="spellEnd"/>
          </w:p>
        </w:tc>
      </w:tr>
      <w:tr w:rsidR="00D1300B">
        <w:tc>
          <w:tcPr>
            <w:tcW w:w="2518" w:type="dxa"/>
          </w:tcPr>
          <w:p w:rsidR="00D1300B" w:rsidRDefault="00D1300B">
            <w:pPr>
              <w:rPr>
                <w:rFonts w:ascii="Arial" w:hAnsi="Arial"/>
                <w:b/>
                <w:lang w:val="en-GB"/>
              </w:rPr>
            </w:pPr>
            <w:r>
              <w:rPr>
                <w:rFonts w:ascii="Arial" w:hAnsi="Arial"/>
                <w:b/>
                <w:lang w:val="en-GB"/>
              </w:rPr>
              <w:t>DATE:</w:t>
            </w:r>
            <w:r w:rsidR="002F0A55">
              <w:rPr>
                <w:rFonts w:ascii="Arial" w:hAnsi="Arial"/>
                <w:b/>
                <w:lang w:val="en-GB"/>
              </w:rPr>
              <w:t xml:space="preserve"> </w:t>
            </w:r>
          </w:p>
          <w:p w:rsidR="00D1300B" w:rsidRDefault="00D1300B">
            <w:pPr>
              <w:rPr>
                <w:rFonts w:ascii="Arial" w:hAnsi="Arial"/>
              </w:rPr>
            </w:pPr>
          </w:p>
        </w:tc>
        <w:tc>
          <w:tcPr>
            <w:tcW w:w="1460" w:type="dxa"/>
          </w:tcPr>
          <w:p w:rsidR="00D1300B" w:rsidRDefault="002F0A55">
            <w:pPr>
              <w:rPr>
                <w:rFonts w:ascii="Arial" w:hAnsi="Arial"/>
              </w:rPr>
            </w:pPr>
            <w:r>
              <w:rPr>
                <w:rFonts w:ascii="Arial" w:hAnsi="Arial"/>
              </w:rPr>
              <w:t>August 2015</w:t>
            </w:r>
          </w:p>
        </w:tc>
        <w:tc>
          <w:tcPr>
            <w:tcW w:w="3690" w:type="dxa"/>
            <w:gridSpan w:val="2"/>
          </w:tcPr>
          <w:p w:rsidR="00D1300B" w:rsidRDefault="00D1300B">
            <w:pPr>
              <w:rPr>
                <w:rFonts w:ascii="Arial" w:hAnsi="Arial"/>
              </w:rPr>
            </w:pPr>
            <w:r>
              <w:rPr>
                <w:rFonts w:ascii="Arial" w:hAnsi="Arial"/>
                <w:b/>
                <w:lang w:val="en-GB"/>
              </w:rPr>
              <w:t>PREVIOUS OUTLINE DATED:</w:t>
            </w:r>
          </w:p>
        </w:tc>
        <w:tc>
          <w:tcPr>
            <w:tcW w:w="1188" w:type="dxa"/>
          </w:tcPr>
          <w:p w:rsidR="00D1300B" w:rsidRDefault="0004748F">
            <w:pPr>
              <w:rPr>
                <w:rFonts w:ascii="Arial" w:hAnsi="Arial"/>
              </w:rPr>
            </w:pPr>
            <w:r>
              <w:rPr>
                <w:rFonts w:ascii="Arial" w:hAnsi="Arial"/>
              </w:rPr>
              <w:t>August 201</w:t>
            </w:r>
            <w:r w:rsidR="001678D7">
              <w:rPr>
                <w:rFonts w:ascii="Arial" w:hAnsi="Arial"/>
              </w:rPr>
              <w:t>4</w:t>
            </w:r>
          </w:p>
          <w:p w:rsidR="001B6987" w:rsidRDefault="001B6987">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3"/>
          </w:tcPr>
          <w:p w:rsidR="00D1300B" w:rsidRPr="001B6987" w:rsidRDefault="002F0A55">
            <w:pPr>
              <w:jc w:val="center"/>
              <w:rPr>
                <w:rFonts w:ascii="Brush Script MT" w:hAnsi="Brush Script MT"/>
                <w:sz w:val="52"/>
                <w:szCs w:val="52"/>
              </w:rPr>
            </w:pPr>
            <w:r w:rsidRPr="001B6987">
              <w:rPr>
                <w:rFonts w:ascii="Brush Script MT" w:hAnsi="Brush Script MT"/>
                <w:sz w:val="52"/>
                <w:szCs w:val="52"/>
              </w:rPr>
              <w:t>“Corey Meunier”</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3"/>
          </w:tcPr>
          <w:p w:rsidR="00D1300B" w:rsidRDefault="001B6987">
            <w:pPr>
              <w:pStyle w:val="Heading2"/>
              <w:rPr>
                <w:rFonts w:ascii="Arial" w:hAnsi="Arial"/>
                <w:lang w:val="en-US"/>
              </w:rPr>
            </w:pPr>
            <w:r>
              <w:rPr>
                <w:rFonts w:ascii="Arial" w:hAnsi="Arial"/>
                <w:lang w:val="en-US"/>
              </w:rPr>
              <w:t>CHAIR</w:t>
            </w:r>
          </w:p>
        </w:tc>
        <w:tc>
          <w:tcPr>
            <w:tcW w:w="1188" w:type="dxa"/>
          </w:tcPr>
          <w:p w:rsidR="00D1300B" w:rsidRDefault="00D1300B">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4"/>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4"/>
          </w:tcPr>
          <w:p w:rsidR="00D1300B" w:rsidRDefault="0004748F">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4"/>
          </w:tcPr>
          <w:p w:rsidR="00D1300B" w:rsidRDefault="00854D9D">
            <w:pPr>
              <w:rPr>
                <w:rFonts w:ascii="Arial" w:hAnsi="Arial"/>
              </w:rPr>
            </w:pPr>
            <w:r>
              <w:rPr>
                <w:rFonts w:ascii="Arial" w:hAnsi="Arial"/>
              </w:rPr>
              <w:t>2</w:t>
            </w:r>
          </w:p>
        </w:tc>
      </w:tr>
      <w:tr w:rsidR="00D1300B">
        <w:trPr>
          <w:cantSplit/>
        </w:trPr>
        <w:tc>
          <w:tcPr>
            <w:tcW w:w="8856" w:type="dxa"/>
            <w:gridSpan w:val="5"/>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5"/>
          </w:tcPr>
          <w:p w:rsidR="00D1300B" w:rsidRDefault="00D1300B" w:rsidP="001B6987">
            <w:pPr>
              <w:pStyle w:val="Heading2"/>
              <w:tabs>
                <w:tab w:val="center" w:pos="4560"/>
              </w:tabs>
              <w:rPr>
                <w:rFonts w:ascii="Arial" w:hAnsi="Arial"/>
                <w:b w:val="0"/>
              </w:rPr>
            </w:pPr>
            <w:r>
              <w:rPr>
                <w:rFonts w:ascii="Arial" w:hAnsi="Arial"/>
                <w:b w:val="0"/>
                <w:i/>
              </w:rPr>
              <w:t xml:space="preserve">For additional information, please contact </w:t>
            </w:r>
            <w:r w:rsidR="001B6987">
              <w:rPr>
                <w:rFonts w:ascii="Arial" w:hAnsi="Arial"/>
                <w:b w:val="0"/>
                <w:i/>
              </w:rPr>
              <w:t>Corey Meunier, Chair</w:t>
            </w:r>
          </w:p>
        </w:tc>
      </w:tr>
      <w:tr w:rsidR="00D1300B">
        <w:trPr>
          <w:cantSplit/>
        </w:trPr>
        <w:tc>
          <w:tcPr>
            <w:tcW w:w="8856" w:type="dxa"/>
            <w:gridSpan w:val="5"/>
          </w:tcPr>
          <w:p w:rsidR="00D1300B" w:rsidRDefault="001B6987" w:rsidP="001B6987">
            <w:pPr>
              <w:tabs>
                <w:tab w:val="center" w:pos="4560"/>
              </w:tabs>
              <w:jc w:val="center"/>
              <w:rPr>
                <w:rFonts w:ascii="Arial" w:hAnsi="Arial"/>
                <w:i/>
                <w:lang w:val="en-GB"/>
              </w:rPr>
            </w:pPr>
            <w:r>
              <w:rPr>
                <w:rFonts w:ascii="Arial" w:hAnsi="Arial"/>
                <w:i/>
                <w:lang w:val="en-GB"/>
              </w:rPr>
              <w:t>Technology &amp; Skilled Trades</w:t>
            </w:r>
          </w:p>
        </w:tc>
      </w:tr>
      <w:tr w:rsidR="00D1300B">
        <w:trPr>
          <w:cantSplit/>
        </w:trPr>
        <w:tc>
          <w:tcPr>
            <w:tcW w:w="8856" w:type="dxa"/>
            <w:gridSpan w:val="5"/>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1B6987">
              <w:rPr>
                <w:rFonts w:ascii="Arial" w:hAnsi="Arial"/>
                <w:i/>
                <w:lang w:val="en-GB"/>
              </w:rPr>
              <w:t>2610</w:t>
            </w:r>
          </w:p>
          <w:p w:rsidR="001B6987" w:rsidRDefault="001B6987">
            <w:pPr>
              <w:tabs>
                <w:tab w:val="center" w:pos="4560"/>
              </w:tabs>
              <w:jc w:val="center"/>
              <w:rPr>
                <w:rFonts w:ascii="Arial" w:hAnsi="Arial"/>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Tr="00CF0384">
        <w:trPr>
          <w:trHeight w:val="921"/>
        </w:trPr>
        <w:tc>
          <w:tcPr>
            <w:tcW w:w="675" w:type="dxa"/>
          </w:tcPr>
          <w:p w:rsidR="00D1300B" w:rsidRDefault="00D1300B">
            <w:pPr>
              <w:rPr>
                <w:rFonts w:ascii="Arial" w:hAnsi="Arial"/>
                <w:b/>
              </w:rPr>
            </w:pPr>
            <w:r>
              <w:rPr>
                <w:rFonts w:ascii="Arial" w:hAnsi="Arial"/>
                <w:b/>
              </w:rPr>
              <w:t>I.</w:t>
            </w:r>
          </w:p>
        </w:tc>
        <w:tc>
          <w:tcPr>
            <w:tcW w:w="8181" w:type="dxa"/>
          </w:tcPr>
          <w:p w:rsidR="001B6987" w:rsidRDefault="00D1300B">
            <w:pPr>
              <w:rPr>
                <w:rFonts w:ascii="Arial" w:hAnsi="Arial"/>
                <w:b/>
              </w:rPr>
            </w:pPr>
            <w:r>
              <w:rPr>
                <w:rFonts w:ascii="Arial" w:hAnsi="Arial"/>
                <w:b/>
              </w:rPr>
              <w:t>COURSE DESCRIPTION:</w:t>
            </w:r>
          </w:p>
          <w:p w:rsidR="00D1300B" w:rsidRDefault="00854D9D">
            <w:pPr>
              <w:rPr>
                <w:rFonts w:ascii="Arial" w:hAnsi="Arial"/>
              </w:rPr>
            </w:pPr>
            <w:r w:rsidRPr="001604D5">
              <w:rPr>
                <w:rFonts w:ascii="Arial" w:hAnsi="Arial" w:cs="Arial"/>
                <w:bCs/>
              </w:rPr>
              <w:t>This course introduces the student to installation practices, print reading and interpretation of specifications relating to residential electrical installations.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CF0384" w:rsidRPr="00132029">
        <w:tc>
          <w:tcPr>
            <w:tcW w:w="675" w:type="dxa"/>
          </w:tcPr>
          <w:p w:rsidR="00CF0384" w:rsidRPr="00132029" w:rsidRDefault="00CF0384">
            <w:pPr>
              <w:rPr>
                <w:rFonts w:ascii="Arial" w:hAnsi="Arial" w:cs="Arial"/>
                <w:b/>
                <w:i/>
              </w:rPr>
            </w:pPr>
          </w:p>
        </w:tc>
        <w:tc>
          <w:tcPr>
            <w:tcW w:w="567" w:type="dxa"/>
          </w:tcPr>
          <w:p w:rsidR="00CF0384" w:rsidRPr="00132029" w:rsidRDefault="00132029">
            <w:pPr>
              <w:rPr>
                <w:rFonts w:ascii="Arial" w:hAnsi="Arial" w:cs="Arial"/>
                <w:b/>
                <w:i/>
              </w:rPr>
            </w:pPr>
            <w:r w:rsidRPr="00132029">
              <w:rPr>
                <w:rFonts w:ascii="Arial" w:hAnsi="Arial" w:cs="Arial"/>
                <w:b/>
                <w:i/>
              </w:rPr>
              <w:t>1.</w:t>
            </w:r>
          </w:p>
        </w:tc>
        <w:tc>
          <w:tcPr>
            <w:tcW w:w="7614" w:type="dxa"/>
          </w:tcPr>
          <w:p w:rsidR="00CF0384" w:rsidRPr="00132029" w:rsidRDefault="001B6987">
            <w:pPr>
              <w:rPr>
                <w:rFonts w:ascii="Arial" w:hAnsi="Arial" w:cs="Arial"/>
                <w:b/>
                <w:i/>
              </w:rPr>
            </w:pPr>
            <w:r w:rsidRPr="00132029">
              <w:rPr>
                <w:rFonts w:ascii="Arial" w:hAnsi="Arial" w:cs="Arial"/>
                <w:b/>
                <w:i/>
              </w:rPr>
              <w:t>Use a set of drawings and specifications in conjunction with appropriate codes to determine installation requirements for a single dwelling.</w:t>
            </w:r>
          </w:p>
        </w:tc>
      </w:tr>
      <w:tr w:rsidR="00CF0384">
        <w:tc>
          <w:tcPr>
            <w:tcW w:w="675" w:type="dxa"/>
          </w:tcPr>
          <w:p w:rsidR="00CF0384" w:rsidRDefault="00CF0384">
            <w:pPr>
              <w:rPr>
                <w:rFonts w:ascii="Arial" w:hAnsi="Arial"/>
              </w:rPr>
            </w:pPr>
          </w:p>
        </w:tc>
        <w:tc>
          <w:tcPr>
            <w:tcW w:w="567" w:type="dxa"/>
          </w:tcPr>
          <w:p w:rsidR="00CF0384" w:rsidRDefault="00CF0384"/>
        </w:tc>
        <w:tc>
          <w:tcPr>
            <w:tcW w:w="7614" w:type="dxa"/>
          </w:tcPr>
          <w:p w:rsidR="00E36D03" w:rsidRDefault="00E36D03" w:rsidP="00E36D03">
            <w:pPr>
              <w:rPr>
                <w:rFonts w:ascii="Arial" w:hAnsi="Arial"/>
                <w:u w:val="single"/>
              </w:rPr>
            </w:pPr>
            <w:r>
              <w:rPr>
                <w:rFonts w:ascii="Arial" w:hAnsi="Arial"/>
                <w:u w:val="single"/>
              </w:rPr>
              <w:t>Potential Elements of the Performance:</w:t>
            </w:r>
          </w:p>
          <w:p w:rsidR="00E36D03" w:rsidRPr="00132029" w:rsidRDefault="00E36D03" w:rsidP="00132029">
            <w:pPr>
              <w:pStyle w:val="ListParagraph"/>
              <w:numPr>
                <w:ilvl w:val="0"/>
                <w:numId w:val="17"/>
              </w:numPr>
              <w:tabs>
                <w:tab w:val="left" w:pos="2340"/>
              </w:tabs>
              <w:rPr>
                <w:rFonts w:ascii="Tahoma" w:hAnsi="Tahoma"/>
              </w:rPr>
            </w:pPr>
            <w:r w:rsidRPr="00132029">
              <w:rPr>
                <w:rFonts w:ascii="Tahoma" w:hAnsi="Tahoma"/>
              </w:rPr>
              <w:t>Identify and interpret the alphanumerical lines.</w:t>
            </w:r>
          </w:p>
          <w:p w:rsidR="00E36D03" w:rsidRPr="00132029" w:rsidRDefault="00E36D03" w:rsidP="00132029">
            <w:pPr>
              <w:pStyle w:val="ListParagraph"/>
              <w:numPr>
                <w:ilvl w:val="0"/>
                <w:numId w:val="17"/>
              </w:numPr>
              <w:tabs>
                <w:tab w:val="left" w:pos="2340"/>
              </w:tabs>
              <w:rPr>
                <w:rFonts w:ascii="Tahoma" w:hAnsi="Tahoma"/>
              </w:rPr>
            </w:pPr>
            <w:r w:rsidRPr="00132029">
              <w:rPr>
                <w:rFonts w:ascii="Tahoma" w:hAnsi="Tahoma"/>
              </w:rPr>
              <w:t>Demonstrate competency with metric scale and imperial scale and be able to convert between the two.</w:t>
            </w:r>
          </w:p>
          <w:p w:rsidR="00E36D03" w:rsidRPr="00132029" w:rsidRDefault="00E36D03" w:rsidP="00132029">
            <w:pPr>
              <w:pStyle w:val="ListParagraph"/>
              <w:numPr>
                <w:ilvl w:val="0"/>
                <w:numId w:val="17"/>
              </w:numPr>
              <w:tabs>
                <w:tab w:val="left" w:pos="2340"/>
              </w:tabs>
              <w:rPr>
                <w:rFonts w:ascii="Tahoma" w:hAnsi="Tahoma"/>
              </w:rPr>
            </w:pPr>
            <w:r w:rsidRPr="00132029">
              <w:rPr>
                <w:rFonts w:ascii="Tahoma" w:hAnsi="Tahoma"/>
              </w:rPr>
              <w:t>Read and apply residential specifications.</w:t>
            </w:r>
          </w:p>
          <w:p w:rsidR="00E36D03" w:rsidRPr="00132029" w:rsidRDefault="00E36D03" w:rsidP="00132029">
            <w:pPr>
              <w:pStyle w:val="ListParagraph"/>
              <w:numPr>
                <w:ilvl w:val="0"/>
                <w:numId w:val="17"/>
              </w:numPr>
              <w:tabs>
                <w:tab w:val="left" w:pos="2340"/>
              </w:tabs>
              <w:rPr>
                <w:rFonts w:ascii="Tahoma" w:hAnsi="Tahoma"/>
              </w:rPr>
            </w:pPr>
            <w:r w:rsidRPr="00132029">
              <w:rPr>
                <w:rFonts w:ascii="Tahoma" w:hAnsi="Tahoma"/>
              </w:rPr>
              <w:t>Use a set of drawings of a single dwelling to apply the information from the architectural, structural and mechanical drawings in relation to an electrical installation.</w:t>
            </w:r>
          </w:p>
          <w:p w:rsidR="00E36D03" w:rsidRPr="00132029" w:rsidRDefault="00E36D03" w:rsidP="00132029">
            <w:pPr>
              <w:pStyle w:val="ListParagraph"/>
              <w:numPr>
                <w:ilvl w:val="0"/>
                <w:numId w:val="17"/>
              </w:numPr>
              <w:tabs>
                <w:tab w:val="left" w:pos="2340"/>
              </w:tabs>
              <w:rPr>
                <w:rFonts w:ascii="Tahoma" w:hAnsi="Tahoma"/>
              </w:rPr>
            </w:pPr>
            <w:r w:rsidRPr="00132029">
              <w:rPr>
                <w:rFonts w:ascii="Tahoma" w:hAnsi="Tahoma"/>
              </w:rPr>
              <w:t>Draw and label a panel schematic for a single dwelling.</w:t>
            </w:r>
          </w:p>
          <w:p w:rsidR="00E36D03" w:rsidRPr="00132029" w:rsidRDefault="00E36D03" w:rsidP="00132029">
            <w:pPr>
              <w:pStyle w:val="ListParagraph"/>
              <w:numPr>
                <w:ilvl w:val="0"/>
                <w:numId w:val="17"/>
              </w:numPr>
              <w:tabs>
                <w:tab w:val="left" w:pos="2340"/>
              </w:tabs>
              <w:rPr>
                <w:rFonts w:ascii="Tahoma" w:hAnsi="Tahoma"/>
              </w:rPr>
            </w:pPr>
            <w:r w:rsidRPr="00132029">
              <w:rPr>
                <w:rFonts w:ascii="Tahoma" w:hAnsi="Tahoma"/>
              </w:rPr>
              <w:t>Prepare an electrical material take-off for a single dwelling.</w:t>
            </w:r>
          </w:p>
          <w:p w:rsidR="00E36D03" w:rsidRPr="00132029" w:rsidRDefault="00E36D03" w:rsidP="00132029">
            <w:pPr>
              <w:pStyle w:val="ListParagraph"/>
              <w:numPr>
                <w:ilvl w:val="0"/>
                <w:numId w:val="17"/>
              </w:numPr>
              <w:tabs>
                <w:tab w:val="left" w:pos="2340"/>
              </w:tabs>
              <w:rPr>
                <w:rFonts w:ascii="Tahoma" w:hAnsi="Tahoma"/>
              </w:rPr>
            </w:pPr>
            <w:r w:rsidRPr="00132029">
              <w:rPr>
                <w:rFonts w:ascii="Tahoma" w:hAnsi="Tahoma"/>
              </w:rPr>
              <w:t>Apply specifications, Building and Electrical Codes to single dwellings.</w:t>
            </w:r>
          </w:p>
          <w:p w:rsidR="00CF0384" w:rsidRPr="00132029" w:rsidRDefault="00E36D03" w:rsidP="00132029">
            <w:pPr>
              <w:pStyle w:val="ListParagraph"/>
              <w:numPr>
                <w:ilvl w:val="0"/>
                <w:numId w:val="17"/>
              </w:numPr>
            </w:pPr>
            <w:r w:rsidRPr="00132029">
              <w:rPr>
                <w:rFonts w:ascii="Tahoma" w:hAnsi="Tahoma"/>
              </w:rPr>
              <w:t>State procedures for inspecting an installation by the appropriate authority.</w:t>
            </w:r>
          </w:p>
          <w:p w:rsidR="00132029" w:rsidRDefault="00132029" w:rsidP="00132029">
            <w:pPr>
              <w:pStyle w:val="ListParagraph"/>
              <w:ind w:left="360"/>
            </w:pPr>
          </w:p>
        </w:tc>
      </w:tr>
      <w:tr w:rsidR="00CF0384" w:rsidRPr="00132029">
        <w:tc>
          <w:tcPr>
            <w:tcW w:w="675" w:type="dxa"/>
          </w:tcPr>
          <w:p w:rsidR="00CF0384" w:rsidRPr="00132029" w:rsidRDefault="00CF0384">
            <w:pPr>
              <w:rPr>
                <w:rFonts w:ascii="Arial" w:hAnsi="Arial" w:cs="Arial"/>
                <w:b/>
                <w:i/>
              </w:rPr>
            </w:pPr>
          </w:p>
        </w:tc>
        <w:tc>
          <w:tcPr>
            <w:tcW w:w="567" w:type="dxa"/>
          </w:tcPr>
          <w:p w:rsidR="00CF0384" w:rsidRPr="00132029" w:rsidRDefault="00132029">
            <w:pPr>
              <w:rPr>
                <w:rFonts w:ascii="Arial" w:hAnsi="Arial" w:cs="Arial"/>
                <w:b/>
                <w:i/>
              </w:rPr>
            </w:pPr>
            <w:r w:rsidRPr="00132029">
              <w:rPr>
                <w:rFonts w:ascii="Arial" w:hAnsi="Arial" w:cs="Arial"/>
                <w:b/>
                <w:i/>
              </w:rPr>
              <w:t>2.</w:t>
            </w:r>
          </w:p>
        </w:tc>
        <w:tc>
          <w:tcPr>
            <w:tcW w:w="7614" w:type="dxa"/>
          </w:tcPr>
          <w:p w:rsidR="00CF0384" w:rsidRPr="00132029" w:rsidRDefault="00E36D03">
            <w:pPr>
              <w:rPr>
                <w:rFonts w:ascii="Arial" w:hAnsi="Arial" w:cs="Arial"/>
                <w:b/>
                <w:i/>
              </w:rPr>
            </w:pPr>
            <w:r w:rsidRPr="00132029">
              <w:rPr>
                <w:rFonts w:ascii="Arial" w:hAnsi="Arial" w:cs="Arial"/>
                <w:b/>
                <w:i/>
              </w:rPr>
              <w:t>State the purpose of the Canadian Electrical Code and identify which sections apply to a given electrical installation.</w:t>
            </w:r>
          </w:p>
        </w:tc>
      </w:tr>
      <w:tr w:rsidR="00CF0384">
        <w:tc>
          <w:tcPr>
            <w:tcW w:w="675" w:type="dxa"/>
          </w:tcPr>
          <w:p w:rsidR="00CF0384" w:rsidRDefault="00CF0384">
            <w:pPr>
              <w:rPr>
                <w:rFonts w:ascii="Arial" w:hAnsi="Arial"/>
              </w:rPr>
            </w:pPr>
          </w:p>
        </w:tc>
        <w:tc>
          <w:tcPr>
            <w:tcW w:w="567" w:type="dxa"/>
          </w:tcPr>
          <w:p w:rsidR="00CF0384" w:rsidRDefault="00CF0384"/>
        </w:tc>
        <w:tc>
          <w:tcPr>
            <w:tcW w:w="7614" w:type="dxa"/>
          </w:tcPr>
          <w:p w:rsidR="00E36D03" w:rsidRPr="00694E60" w:rsidRDefault="00E36D03" w:rsidP="00E36D03">
            <w:pPr>
              <w:rPr>
                <w:rFonts w:ascii="Arial" w:hAnsi="Arial"/>
                <w:u w:val="single"/>
              </w:rPr>
            </w:pPr>
            <w:r w:rsidRPr="00694E60">
              <w:rPr>
                <w:rFonts w:ascii="Arial" w:hAnsi="Arial"/>
                <w:u w:val="single"/>
              </w:rPr>
              <w:t>Potential Elements of the Performance:</w:t>
            </w:r>
          </w:p>
          <w:p w:rsidR="00E36D03" w:rsidRPr="00694E60" w:rsidRDefault="00E36D03" w:rsidP="00E36D03">
            <w:pPr>
              <w:numPr>
                <w:ilvl w:val="0"/>
                <w:numId w:val="15"/>
              </w:numPr>
              <w:ind w:left="360"/>
              <w:rPr>
                <w:rFonts w:ascii="Arial" w:hAnsi="Arial"/>
              </w:rPr>
            </w:pPr>
            <w:r w:rsidRPr="00694E60">
              <w:rPr>
                <w:rFonts w:ascii="Arial" w:hAnsi="Arial"/>
              </w:rPr>
              <w:t>State the objective, scope, and general arrangement of the Canadian Electrical Code. (</w:t>
            </w:r>
            <w:smartTag w:uri="urn:schemas-microsoft-com:office:smarttags" w:element="stockticker">
              <w:r w:rsidRPr="00694E60">
                <w:rPr>
                  <w:rFonts w:ascii="Arial" w:hAnsi="Arial"/>
                </w:rPr>
                <w:t>CEC</w:t>
              </w:r>
            </w:smartTag>
            <w:r w:rsidRPr="00694E60">
              <w:rPr>
                <w:rFonts w:ascii="Arial" w:hAnsi="Arial"/>
              </w:rPr>
              <w:t>)</w:t>
            </w:r>
          </w:p>
          <w:p w:rsidR="00E36D03" w:rsidRPr="00694E60" w:rsidRDefault="00E36D03" w:rsidP="00E36D03">
            <w:pPr>
              <w:pStyle w:val="Default"/>
              <w:numPr>
                <w:ilvl w:val="0"/>
                <w:numId w:val="15"/>
              </w:numPr>
              <w:ind w:left="360"/>
              <w:rPr>
                <w:rFonts w:ascii="Tahoma" w:hAnsi="Tahoma" w:cs="Tahoma"/>
                <w:sz w:val="23"/>
                <w:szCs w:val="23"/>
              </w:rPr>
            </w:pPr>
            <w:r w:rsidRPr="00694E60">
              <w:rPr>
                <w:rFonts w:ascii="Tahoma" w:hAnsi="Tahoma" w:cs="Tahoma"/>
                <w:sz w:val="23"/>
                <w:szCs w:val="23"/>
              </w:rPr>
              <w:t xml:space="preserve">Identify the method used to indicate code regulation changes in new editions of the </w:t>
            </w:r>
            <w:smartTag w:uri="urn:schemas-microsoft-com:office:smarttags" w:element="stockticker">
              <w:r w:rsidRPr="00694E60">
                <w:rPr>
                  <w:rFonts w:ascii="Tahoma" w:hAnsi="Tahoma" w:cs="Tahoma"/>
                  <w:sz w:val="23"/>
                  <w:szCs w:val="23"/>
                </w:rPr>
                <w:t>CEC</w:t>
              </w:r>
            </w:smartTag>
            <w:r w:rsidRPr="00694E60">
              <w:rPr>
                <w:rFonts w:ascii="Tahoma" w:hAnsi="Tahoma" w:cs="Tahoma"/>
                <w:sz w:val="23"/>
                <w:szCs w:val="23"/>
              </w:rPr>
              <w:t xml:space="preserve">. Identify installation requirements for electrical equipment (other than heating) installed in residential occupancies as specified in the Installation of Electrical Equipment section of the </w:t>
            </w:r>
            <w:smartTag w:uri="urn:schemas-microsoft-com:office:smarttags" w:element="stockticker">
              <w:r w:rsidRPr="00694E60">
                <w:rPr>
                  <w:rFonts w:ascii="Tahoma" w:hAnsi="Tahoma" w:cs="Tahoma"/>
                  <w:sz w:val="23"/>
                  <w:szCs w:val="23"/>
                </w:rPr>
                <w:t>CEC</w:t>
              </w:r>
            </w:smartTag>
            <w:r w:rsidRPr="00694E60">
              <w:rPr>
                <w:rFonts w:ascii="Tahoma" w:hAnsi="Tahoma" w:cs="Tahoma"/>
                <w:sz w:val="23"/>
                <w:szCs w:val="23"/>
              </w:rPr>
              <w:t xml:space="preserve">. </w:t>
            </w:r>
          </w:p>
          <w:p w:rsidR="00E36D03" w:rsidRPr="00694E60" w:rsidRDefault="00E36D03" w:rsidP="00E36D03">
            <w:pPr>
              <w:pStyle w:val="Default"/>
              <w:numPr>
                <w:ilvl w:val="0"/>
                <w:numId w:val="15"/>
              </w:numPr>
              <w:ind w:left="360"/>
              <w:rPr>
                <w:rFonts w:ascii="Tahoma" w:hAnsi="Tahoma" w:cs="Tahoma"/>
                <w:sz w:val="23"/>
                <w:szCs w:val="23"/>
              </w:rPr>
            </w:pPr>
            <w:r w:rsidRPr="00694E60">
              <w:rPr>
                <w:rFonts w:ascii="Tahoma" w:hAnsi="Tahoma" w:cs="Tahoma"/>
                <w:sz w:val="23"/>
                <w:szCs w:val="23"/>
              </w:rPr>
              <w:t xml:space="preserve">Explain terms as listed in the “Object, Scope and Definitions” section and the Special Terminologies located in the general rules of other sections of the </w:t>
            </w:r>
            <w:smartTag w:uri="urn:schemas-microsoft-com:office:smarttags" w:element="stockticker">
              <w:r w:rsidRPr="00694E60">
                <w:rPr>
                  <w:rFonts w:ascii="Tahoma" w:hAnsi="Tahoma" w:cs="Tahoma"/>
                  <w:sz w:val="23"/>
                  <w:szCs w:val="23"/>
                </w:rPr>
                <w:t>CEC</w:t>
              </w:r>
            </w:smartTag>
            <w:r w:rsidRPr="00694E60">
              <w:rPr>
                <w:rFonts w:ascii="Tahoma" w:hAnsi="Tahoma" w:cs="Tahoma"/>
                <w:sz w:val="23"/>
                <w:szCs w:val="23"/>
              </w:rPr>
              <w:t xml:space="preserve">. </w:t>
            </w:r>
          </w:p>
          <w:p w:rsidR="00E36D03" w:rsidRPr="00694E60" w:rsidRDefault="00E36D03" w:rsidP="00E36D03">
            <w:pPr>
              <w:pStyle w:val="Default"/>
              <w:numPr>
                <w:ilvl w:val="0"/>
                <w:numId w:val="15"/>
              </w:numPr>
              <w:ind w:left="360"/>
              <w:rPr>
                <w:rFonts w:ascii="Tahoma" w:hAnsi="Tahoma" w:cs="Tahoma"/>
                <w:sz w:val="23"/>
                <w:szCs w:val="23"/>
              </w:rPr>
            </w:pPr>
            <w:r w:rsidRPr="00694E60">
              <w:rPr>
                <w:rFonts w:ascii="Tahoma" w:hAnsi="Tahoma" w:cs="Tahoma"/>
                <w:sz w:val="23"/>
                <w:szCs w:val="23"/>
              </w:rPr>
              <w:t xml:space="preserve">Interpret general rules (Section 2) of the </w:t>
            </w:r>
            <w:smartTag w:uri="urn:schemas-microsoft-com:office:smarttags" w:element="stockticker">
              <w:r w:rsidRPr="00694E60">
                <w:rPr>
                  <w:rFonts w:ascii="Tahoma" w:hAnsi="Tahoma" w:cs="Tahoma"/>
                  <w:sz w:val="23"/>
                  <w:szCs w:val="23"/>
                </w:rPr>
                <w:t>CEC</w:t>
              </w:r>
            </w:smartTag>
            <w:r w:rsidRPr="00694E60">
              <w:rPr>
                <w:rFonts w:ascii="Tahoma" w:hAnsi="Tahoma" w:cs="Tahoma"/>
                <w:sz w:val="23"/>
                <w:szCs w:val="23"/>
              </w:rPr>
              <w:t xml:space="preserve">. </w:t>
            </w:r>
          </w:p>
          <w:p w:rsidR="00CF0384" w:rsidRDefault="00CF0384"/>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854D9D">
        <w:tc>
          <w:tcPr>
            <w:tcW w:w="675" w:type="dxa"/>
          </w:tcPr>
          <w:p w:rsidR="00854D9D" w:rsidRDefault="00854D9D">
            <w:pPr>
              <w:rPr>
                <w:rFonts w:ascii="Arial" w:hAnsi="Arial"/>
              </w:rPr>
            </w:pPr>
          </w:p>
        </w:tc>
        <w:tc>
          <w:tcPr>
            <w:tcW w:w="567" w:type="dxa"/>
          </w:tcPr>
          <w:p w:rsidR="00854D9D" w:rsidRDefault="00854D9D">
            <w:pPr>
              <w:rPr>
                <w:rFonts w:ascii="Arial" w:hAnsi="Arial"/>
              </w:rPr>
            </w:pPr>
            <w:r>
              <w:rPr>
                <w:rFonts w:ascii="Arial" w:hAnsi="Arial"/>
              </w:rPr>
              <w:t>1.</w:t>
            </w:r>
          </w:p>
        </w:tc>
        <w:tc>
          <w:tcPr>
            <w:tcW w:w="7614" w:type="dxa"/>
          </w:tcPr>
          <w:p w:rsidR="00854D9D" w:rsidRDefault="00854D9D">
            <w:r w:rsidRPr="002C0ABD">
              <w:rPr>
                <w:rFonts w:ascii="Arial" w:hAnsi="Arial"/>
              </w:rPr>
              <w:t>Residential print reading</w:t>
            </w:r>
          </w:p>
        </w:tc>
      </w:tr>
      <w:tr w:rsidR="00854D9D">
        <w:tc>
          <w:tcPr>
            <w:tcW w:w="675" w:type="dxa"/>
          </w:tcPr>
          <w:p w:rsidR="00854D9D" w:rsidRDefault="00854D9D">
            <w:pPr>
              <w:rPr>
                <w:rFonts w:ascii="Arial" w:hAnsi="Arial"/>
              </w:rPr>
            </w:pPr>
          </w:p>
        </w:tc>
        <w:tc>
          <w:tcPr>
            <w:tcW w:w="567" w:type="dxa"/>
          </w:tcPr>
          <w:p w:rsidR="00854D9D" w:rsidRDefault="00854D9D">
            <w:pPr>
              <w:rPr>
                <w:rFonts w:ascii="Arial" w:hAnsi="Arial"/>
              </w:rPr>
            </w:pPr>
          </w:p>
        </w:tc>
        <w:tc>
          <w:tcPr>
            <w:tcW w:w="7614" w:type="dxa"/>
          </w:tcPr>
          <w:p w:rsidR="00854D9D" w:rsidRDefault="00854D9D"/>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CF0384" w:rsidRDefault="00D1300B" w:rsidP="00CF0384">
            <w:pPr>
              <w:rPr>
                <w:rFonts w:ascii="Arial" w:hAnsi="Arial"/>
                <w:b/>
              </w:rPr>
            </w:pPr>
            <w:r>
              <w:rPr>
                <w:rFonts w:ascii="Arial" w:hAnsi="Arial"/>
                <w:b/>
              </w:rPr>
              <w:t>REQUIRED RESOURCES/TEXTS/MATERIALS:</w:t>
            </w:r>
          </w:p>
          <w:p w:rsidR="00CF0384" w:rsidRPr="00A675B7" w:rsidRDefault="00CF0384" w:rsidP="00CF0384">
            <w:pPr>
              <w:rPr>
                <w:rFonts w:ascii="Arial" w:hAnsi="Arial"/>
              </w:rPr>
            </w:pPr>
            <w:r w:rsidRPr="00A675B7">
              <w:rPr>
                <w:rFonts w:ascii="Arial" w:hAnsi="Arial"/>
                <w:i/>
              </w:rPr>
              <w:t>Ontario Electrical Safety Code current version</w:t>
            </w:r>
          </w:p>
          <w:p w:rsidR="00854D9D" w:rsidRPr="00A675B7" w:rsidRDefault="00854D9D" w:rsidP="00854D9D">
            <w:pPr>
              <w:rPr>
                <w:rFonts w:ascii="Arial" w:hAnsi="Arial"/>
              </w:rPr>
            </w:pPr>
            <w:r w:rsidRPr="00A675B7">
              <w:rPr>
                <w:rFonts w:ascii="Arial" w:hAnsi="Arial"/>
              </w:rPr>
              <w:t>Electrical Wiring Residential (current Canadian edition)</w:t>
            </w:r>
          </w:p>
          <w:p w:rsidR="00854D9D" w:rsidRPr="00A675B7" w:rsidRDefault="00854D9D" w:rsidP="00854D9D">
            <w:pPr>
              <w:rPr>
                <w:rFonts w:ascii="Arial" w:hAnsi="Arial"/>
              </w:rPr>
            </w:pPr>
            <w:r w:rsidRPr="00A675B7">
              <w:rPr>
                <w:rFonts w:ascii="Arial" w:hAnsi="Arial"/>
              </w:rPr>
              <w:t>Published by Nelson</w:t>
            </w:r>
          </w:p>
          <w:p w:rsidR="00D1300B" w:rsidRDefault="00D1300B" w:rsidP="0013453F">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CF0384" w:rsidRDefault="00CF0384" w:rsidP="00CF0384">
            <w:pPr>
              <w:rPr>
                <w:rFonts w:ascii="Arial" w:hAnsi="Arial"/>
              </w:rPr>
            </w:pPr>
            <w:r>
              <w:rPr>
                <w:rFonts w:ascii="Arial" w:hAnsi="Arial"/>
              </w:rPr>
              <w:t>Tests worth 100%</w:t>
            </w:r>
          </w:p>
          <w:p w:rsidR="00CF0384" w:rsidRDefault="00CF0384" w:rsidP="00CF0384">
            <w:pPr>
              <w:rPr>
                <w:rFonts w:ascii="Arial" w:hAnsi="Arial"/>
              </w:rPr>
            </w:pPr>
            <w:r>
              <w:rPr>
                <w:rFonts w:ascii="Arial" w:hAnsi="Arial"/>
              </w:rPr>
              <w:t>Unannounced quizzes 5% each of the above 100%</w:t>
            </w:r>
          </w:p>
          <w:p w:rsidR="00CF0384" w:rsidRDefault="00CF0384" w:rsidP="00CF0384">
            <w:pPr>
              <w:rPr>
                <w:rFonts w:ascii="Arial" w:hAnsi="Arial"/>
              </w:rPr>
            </w:pPr>
          </w:p>
          <w:p w:rsidR="00CF0384" w:rsidRPr="00A675B7" w:rsidRDefault="00854D9D" w:rsidP="00A675B7">
            <w:pPr>
              <w:pStyle w:val="ListParagraph"/>
              <w:numPr>
                <w:ilvl w:val="0"/>
                <w:numId w:val="18"/>
              </w:numPr>
              <w:rPr>
                <w:rFonts w:ascii="Arial" w:hAnsi="Arial"/>
              </w:rPr>
            </w:pPr>
            <w:r w:rsidRPr="00A675B7">
              <w:rPr>
                <w:rFonts w:ascii="Arial" w:hAnsi="Arial"/>
              </w:rPr>
              <w:t>There will likely be 2</w:t>
            </w:r>
            <w:r w:rsidR="00CF0384" w:rsidRPr="00A675B7">
              <w:rPr>
                <w:rFonts w:ascii="Arial" w:hAnsi="Arial"/>
              </w:rPr>
              <w:t xml:space="preserve"> tests during the intake and dates will be identified in class.</w:t>
            </w:r>
          </w:p>
          <w:p w:rsidR="00CF0384" w:rsidRPr="00A675B7" w:rsidRDefault="00CF0384" w:rsidP="00A675B7">
            <w:pPr>
              <w:pStyle w:val="ListParagraph"/>
              <w:numPr>
                <w:ilvl w:val="0"/>
                <w:numId w:val="18"/>
              </w:numPr>
              <w:rPr>
                <w:rFonts w:ascii="Arial" w:hAnsi="Arial"/>
              </w:rPr>
            </w:pPr>
            <w:r w:rsidRPr="00A675B7">
              <w:rPr>
                <w:rFonts w:ascii="Arial" w:hAnsi="Arial"/>
              </w:rPr>
              <w:t>The professor reserves the right to adjust the number of tests as warranted. Any modifications will be discussed in class.</w:t>
            </w:r>
          </w:p>
          <w:p w:rsidR="00CF0384" w:rsidRPr="00A675B7" w:rsidRDefault="00CF0384" w:rsidP="00A675B7">
            <w:pPr>
              <w:pStyle w:val="ListParagraph"/>
              <w:numPr>
                <w:ilvl w:val="0"/>
                <w:numId w:val="18"/>
              </w:numPr>
              <w:rPr>
                <w:rFonts w:ascii="Arial" w:hAnsi="Arial"/>
              </w:rPr>
            </w:pPr>
            <w:r w:rsidRPr="00A675B7">
              <w:rPr>
                <w:rFonts w:ascii="Arial" w:hAnsi="Arial"/>
              </w:rPr>
              <w:t>Attendance is mandatory and quizzes will only be marked when completed in class.</w:t>
            </w:r>
          </w:p>
          <w:p w:rsidR="00CF0384" w:rsidRPr="00A675B7" w:rsidRDefault="00CF0384" w:rsidP="00A675B7">
            <w:pPr>
              <w:pStyle w:val="ListParagraph"/>
              <w:numPr>
                <w:ilvl w:val="0"/>
                <w:numId w:val="18"/>
              </w:numPr>
              <w:rPr>
                <w:rFonts w:ascii="Arial" w:hAnsi="Arial" w:cs="Arial"/>
              </w:rPr>
            </w:pPr>
            <w:r w:rsidRPr="00A675B7">
              <w:rPr>
                <w:rFonts w:ascii="Arial" w:hAnsi="Arial" w:cs="Arial"/>
              </w:rPr>
              <w:t>Tests will not be returned but will be available for review.</w:t>
            </w:r>
          </w:p>
          <w:p w:rsidR="00A675B7" w:rsidRDefault="00A675B7" w:rsidP="00A675B7">
            <w:pPr>
              <w:pStyle w:val="EnvelopeReturn"/>
              <w:ind w:left="360"/>
              <w:rPr>
                <w:rFonts w:cs="Arial"/>
              </w:rPr>
            </w:pPr>
          </w:p>
          <w:p w:rsidR="00CF0384" w:rsidRPr="00A675B7" w:rsidRDefault="00CF0384" w:rsidP="00A675B7">
            <w:pPr>
              <w:pStyle w:val="EnvelopeReturn"/>
              <w:ind w:left="360"/>
              <w:rPr>
                <w:rFonts w:cs="Arial"/>
                <w:b/>
              </w:rPr>
            </w:pPr>
            <w:r w:rsidRPr="00A675B7">
              <w:rPr>
                <w:rFonts w:cs="Arial"/>
                <w:b/>
              </w:rPr>
              <w:t>*See special notes.</w:t>
            </w:r>
          </w:p>
          <w:p w:rsidR="00D1300B" w:rsidRDefault="00D1300B">
            <w:pPr>
              <w:pStyle w:val="EnvelopeReturn"/>
            </w:pPr>
          </w:p>
        </w:tc>
      </w:tr>
    </w:tbl>
    <w:p w:rsidR="00A675B7" w:rsidRDefault="00A675B7"/>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04748F">
        <w:tc>
          <w:tcPr>
            <w:tcW w:w="8856" w:type="dxa"/>
            <w:gridSpan w:val="4"/>
          </w:tcPr>
          <w:p w:rsidR="002876E6" w:rsidRDefault="002876E6">
            <w:pPr>
              <w:jc w:val="center"/>
              <w:rPr>
                <w:rFonts w:ascii="Arial" w:hAnsi="Arial" w:cs="Arial"/>
              </w:rPr>
            </w:pPr>
          </w:p>
          <w:p w:rsidR="00A675B7" w:rsidRDefault="00A675B7">
            <w:pPr>
              <w:jc w:val="center"/>
              <w:rPr>
                <w:rFonts w:ascii="Arial" w:hAnsi="Arial" w:cs="Arial"/>
              </w:rPr>
            </w:pPr>
          </w:p>
        </w:tc>
      </w:tr>
      <w:tr w:rsidR="002876E6" w:rsidTr="0004748F">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p w:rsidR="00A675B7" w:rsidRDefault="00A675B7">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5D6574" w:rsidRDefault="005D6574" w:rsidP="003A0238">
            <w:pPr>
              <w:rPr>
                <w:rFonts w:ascii="Arial" w:hAnsi="Arial"/>
                <w:b/>
              </w:rPr>
            </w:pPr>
          </w:p>
          <w:p w:rsidR="0025280B" w:rsidRDefault="0025280B" w:rsidP="0025280B">
            <w:pPr>
              <w:rPr>
                <w:rFonts w:ascii="Arial" w:hAnsi="Arial" w:cs="Arial"/>
                <w:szCs w:val="24"/>
                <w:u w:val="single"/>
              </w:rPr>
            </w:pPr>
            <w:r>
              <w:rPr>
                <w:rFonts w:ascii="Arial" w:hAnsi="Arial" w:cs="Arial"/>
                <w:szCs w:val="24"/>
                <w:u w:val="single"/>
              </w:rPr>
              <w:t>Attendance:</w:t>
            </w:r>
          </w:p>
          <w:p w:rsidR="0025280B" w:rsidRDefault="0025280B" w:rsidP="0025280B">
            <w:pPr>
              <w:rPr>
                <w:rFonts w:ascii="Arial" w:hAnsi="Arial" w:cs="Arial"/>
                <w:i/>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i/>
                <w:szCs w:val="24"/>
              </w:rPr>
              <w:t xml:space="preserve">  It is the departmental policy that once the classroom door has been closed, the learning process has begun.  Late arrivers will not be granted admission to the room.</w:t>
            </w:r>
          </w:p>
          <w:p w:rsidR="0025280B" w:rsidRDefault="0025280B" w:rsidP="0025280B">
            <w:pPr>
              <w:rPr>
                <w:rFonts w:ascii="Arial" w:hAnsi="Arial" w:cs="Arial"/>
                <w:bCs/>
                <w:color w:val="000000"/>
              </w:rPr>
            </w:pPr>
          </w:p>
          <w:p w:rsidR="0025280B" w:rsidRDefault="0025280B" w:rsidP="0025280B">
            <w:pPr>
              <w:spacing w:after="120"/>
              <w:rPr>
                <w:rFonts w:ascii="Arial" w:hAnsi="Arial" w:cs="Arial"/>
              </w:rPr>
            </w:pPr>
            <w:r w:rsidRPr="0013453F">
              <w:rPr>
                <w:rFonts w:ascii="Arial" w:hAnsi="Arial" w:cs="Arial"/>
              </w:rPr>
              <w:t xml:space="preserve">If a student misses a test he/she must have a valid reason (i.e. medical or family emergency – documentation may be required). In addition, the instructor must be notified </w:t>
            </w:r>
            <w:r w:rsidRPr="0013453F">
              <w:rPr>
                <w:rFonts w:ascii="Arial" w:hAnsi="Arial" w:cs="Arial"/>
                <w:u w:val="single"/>
              </w:rPr>
              <w:t>prior</w:t>
            </w:r>
            <w:r w:rsidRPr="0013453F">
              <w:rPr>
                <w:rFonts w:ascii="Arial" w:hAnsi="Arial" w:cs="Arial"/>
              </w:rPr>
              <w:t xml:space="preserve"> to the test sitting. If this procedure is not followed the student will receive a mark of </w:t>
            </w:r>
            <w:r w:rsidRPr="0013453F">
              <w:rPr>
                <w:rFonts w:ascii="Arial" w:hAnsi="Arial" w:cs="Arial"/>
                <w:u w:val="single"/>
              </w:rPr>
              <w:t>zero</w:t>
            </w:r>
            <w:r w:rsidRPr="0013453F">
              <w:rPr>
                <w:rFonts w:ascii="Arial" w:hAnsi="Arial" w:cs="Arial"/>
              </w:rPr>
              <w:t xml:space="preserve"> on the test with no make-up option.</w:t>
            </w:r>
          </w:p>
          <w:p w:rsidR="00C61617" w:rsidRPr="0013453F" w:rsidRDefault="00C61617" w:rsidP="0025280B">
            <w:pPr>
              <w:spacing w:after="120"/>
              <w:rPr>
                <w:rFonts w:ascii="Arial" w:hAnsi="Arial" w:cs="Arial"/>
              </w:rPr>
            </w:pPr>
          </w:p>
          <w:p w:rsidR="00C61617" w:rsidRPr="0013453F" w:rsidRDefault="00C61617" w:rsidP="00C61617">
            <w:pPr>
              <w:rPr>
                <w:rFonts w:ascii="Arial" w:hAnsi="Arial" w:cs="Arial"/>
              </w:rPr>
            </w:pPr>
            <w:r w:rsidRPr="0013453F">
              <w:rPr>
                <w:rFonts w:ascii="Arial" w:hAnsi="Arial"/>
              </w:rPr>
              <w:t>If a student misses class time due to sickness, family emergency or other reason beyond his/her control the student must at his/her first opportunity meet with the course faculty to discuss if the missed time has placed the student at an increased risk of failing. The student must follow up the meeting by emailing the faculty with a summary of the meeting’s discussions. Documentation validating the missed time may be required.</w:t>
            </w:r>
          </w:p>
          <w:p w:rsidR="005D6574" w:rsidRDefault="005D6574" w:rsidP="003A0238">
            <w:pPr>
              <w:rPr>
                <w:rFonts w:ascii="Arial" w:hAnsi="Arial"/>
                <w:b/>
              </w:rPr>
            </w:pP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13453F" w:rsidRPr="0013453F" w:rsidRDefault="0013453F" w:rsidP="0013453F">
            <w:pPr>
              <w:spacing w:after="120"/>
              <w:rPr>
                <w:rFonts w:ascii="Arial" w:hAnsi="Arial" w:cs="Arial"/>
              </w:rPr>
            </w:pPr>
            <w:r w:rsidRPr="0013453F">
              <w:rPr>
                <w:rFonts w:ascii="Arial" w:hAnsi="Arial" w:cs="Arial"/>
              </w:rPr>
              <w:lastRenderedPageBreak/>
              <w:t xml:space="preserve">Any material covered during any absence legitimate or not is the responsibility of the student. </w:t>
            </w:r>
          </w:p>
          <w:p w:rsidR="0013453F" w:rsidRPr="0013453F" w:rsidRDefault="0013453F" w:rsidP="0013453F">
            <w:pPr>
              <w:spacing w:after="120"/>
              <w:rPr>
                <w:rFonts w:ascii="Arial" w:hAnsi="Arial" w:cs="Arial"/>
              </w:rPr>
            </w:pPr>
            <w:r w:rsidRPr="0013453F">
              <w:rPr>
                <w:rFonts w:ascii="Arial" w:hAnsi="Arial" w:cs="Arial"/>
              </w:rPr>
              <w:t>There are no make-up tests, assignments or extra work allowed for any reason.</w:t>
            </w:r>
          </w:p>
          <w:p w:rsid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Default="0013453F" w:rsidP="0013453F">
            <w:pPr>
              <w:rPr>
                <w:rFonts w:ascii="Arial" w:hAnsi="Arial" w:cs="Arial"/>
                <w:bCs/>
                <w:color w:val="000000"/>
              </w:rPr>
            </w:pPr>
            <w:r w:rsidRPr="000F7106">
              <w:rPr>
                <w:rFonts w:ascii="Arial" w:hAnsi="Arial" w:cs="Arial"/>
                <w:bCs/>
                <w:color w:val="000000"/>
              </w:rPr>
              <w:t>Deadlines will be specified for submission of assignments for grading. Late assignments will not be accepted and a grade of 0 will be assigned.</w:t>
            </w:r>
          </w:p>
          <w:p w:rsidR="0013453F" w:rsidRPr="000F7106" w:rsidRDefault="0013453F" w:rsidP="0013453F">
            <w:pPr>
              <w:rPr>
                <w:rFonts w:ascii="Arial" w:hAnsi="Arial" w:cs="Arial"/>
                <w:bCs/>
                <w:color w:val="000000"/>
              </w:rPr>
            </w:pPr>
          </w:p>
          <w:p w:rsidR="0013453F" w:rsidRDefault="0013453F" w:rsidP="0013453F">
            <w:pPr>
              <w:rPr>
                <w:rFonts w:ascii="Arial" w:hAnsi="Arial" w:cs="Arial"/>
                <w:b/>
                <w:bCs/>
                <w:color w:val="000000"/>
                <w:u w:val="single"/>
              </w:rPr>
            </w:pPr>
            <w:r w:rsidRPr="000F7106">
              <w:rPr>
                <w:rFonts w:ascii="Arial" w:hAnsi="Arial" w:cs="Arial"/>
                <w:bCs/>
                <w:color w:val="000000"/>
              </w:rPr>
              <w:t xml:space="preserve">Use of cell phones/PDAs for any form of communication (voice, text…) during class or lab time is strictly prohibited. </w:t>
            </w:r>
            <w:r w:rsidRPr="00077FC1">
              <w:rPr>
                <w:rFonts w:ascii="Arial" w:hAnsi="Arial" w:cs="Arial"/>
                <w:b/>
                <w:bCs/>
                <w:color w:val="000000"/>
              </w:rPr>
              <w:t xml:space="preserve">Cell phones/PDAs must be silenced during regular class and lab times and </w:t>
            </w:r>
            <w:r w:rsidRPr="00077FC1">
              <w:rPr>
                <w:rFonts w:ascii="Arial" w:hAnsi="Arial" w:cs="Arial"/>
                <w:b/>
                <w:bCs/>
                <w:color w:val="000000"/>
                <w:u w:val="single"/>
              </w:rPr>
              <w:t>must be turned off and kept out of sight during test sittings. Failure to follow the latter requirement during a test sitting will result in a grade of 0 being assigned.</w:t>
            </w:r>
          </w:p>
          <w:p w:rsidR="0013453F" w:rsidRPr="00077FC1" w:rsidRDefault="0013453F" w:rsidP="0013453F">
            <w:pPr>
              <w:rPr>
                <w:rFonts w:ascii="Arial" w:hAnsi="Arial" w:cs="Arial"/>
                <w:b/>
                <w:bCs/>
                <w:color w:val="000000"/>
              </w:rPr>
            </w:pPr>
          </w:p>
          <w:p w:rsidR="0013453F" w:rsidRPr="000F7106" w:rsidRDefault="0013453F" w:rsidP="0013453F">
            <w:pPr>
              <w:rPr>
                <w:bCs/>
                <w:color w:val="000000"/>
              </w:rPr>
            </w:pPr>
            <w:r w:rsidRPr="000F7106">
              <w:rPr>
                <w:rFonts w:ascii="Arial" w:hAnsi="Arial" w:cs="Arial"/>
                <w:bCs/>
                <w:color w:val="000000"/>
              </w:rPr>
              <w:t>Students may not wear earphones of any kind during lab activities or test</w:t>
            </w:r>
            <w:r w:rsidRPr="000F7106">
              <w:rPr>
                <w:bCs/>
                <w:color w:val="000000"/>
              </w:rPr>
              <w:t xml:space="preserve"> </w:t>
            </w:r>
            <w:r w:rsidRPr="000F7106">
              <w:rPr>
                <w:rFonts w:ascii="Arial" w:hAnsi="Arial" w:cs="Arial"/>
                <w:bCs/>
                <w:color w:val="000000"/>
              </w:rPr>
              <w:t>sittings. This does not include hearing aids required for the hearing impaired.</w:t>
            </w:r>
          </w:p>
          <w:p w:rsidR="0013453F" w:rsidRDefault="0013453F" w:rsidP="00EF4EC9">
            <w:pPr>
              <w:rPr>
                <w:rFonts w:ascii="Arial" w:hAnsi="Arial" w:cs="Arial"/>
                <w:szCs w:val="24"/>
              </w:rPr>
            </w:pPr>
          </w:p>
          <w:p w:rsidR="005D6574" w:rsidRDefault="005D6574" w:rsidP="005D6574">
            <w:pPr>
              <w:rPr>
                <w:rFonts w:ascii="Arial" w:hAnsi="Arial" w:cs="Arial"/>
                <w:bCs/>
                <w:color w:val="000000"/>
              </w:rPr>
            </w:pPr>
            <w:r>
              <w:rPr>
                <w:rFonts w:ascii="Arial" w:hAnsi="Arial" w:cs="Arial"/>
                <w:bCs/>
                <w:color w:val="000000"/>
              </w:rPr>
              <w:t>Required</w:t>
            </w:r>
            <w:r w:rsidRPr="000F7106">
              <w:rPr>
                <w:rFonts w:ascii="Arial" w:hAnsi="Arial" w:cs="Arial"/>
                <w:bCs/>
                <w:color w:val="000000"/>
              </w:rPr>
              <w:t xml:space="preserve"> texts are brought to each class. Sections of the course </w:t>
            </w:r>
            <w:r w:rsidRPr="00186E80">
              <w:rPr>
                <w:rFonts w:ascii="Arial" w:hAnsi="Arial" w:cs="Arial"/>
                <w:bCs/>
                <w:color w:val="000000"/>
                <w:u w:val="single"/>
              </w:rPr>
              <w:t>text books</w:t>
            </w:r>
            <w:r w:rsidRPr="000F7106">
              <w:rPr>
                <w:rFonts w:ascii="Arial" w:hAnsi="Arial" w:cs="Arial"/>
                <w:bCs/>
                <w:color w:val="000000"/>
              </w:rPr>
              <w:t xml:space="preserve"> may be highlighted however they </w:t>
            </w:r>
            <w:r w:rsidRPr="00186E80">
              <w:rPr>
                <w:rFonts w:ascii="Arial" w:hAnsi="Arial" w:cs="Arial"/>
                <w:bCs/>
                <w:color w:val="000000"/>
                <w:u w:val="single"/>
              </w:rPr>
              <w:t>are not to be written in</w:t>
            </w:r>
            <w:r w:rsidRPr="000F7106">
              <w:rPr>
                <w:rFonts w:ascii="Arial" w:hAnsi="Arial" w:cs="Arial"/>
                <w:bCs/>
                <w:color w:val="000000"/>
              </w:rPr>
              <w:t>. Tests will be ‘open book’ as far as the textbooks are concerned. However, use of a book containing markings other than the aforementioned highlights is not permitted and will be considered as academic dishonesty. Students are responsible for supplying their own texts for tests. Sharing books during a test is not permitted.</w:t>
            </w:r>
          </w:p>
          <w:p w:rsidR="00EF4EC9" w:rsidRDefault="00EF4EC9" w:rsidP="00EF4EC9">
            <w:pPr>
              <w:rPr>
                <w:rFonts w:ascii="Arial" w:hAnsi="Arial"/>
              </w:rPr>
            </w:pPr>
            <w:bookmarkStart w:id="0" w:name="_GoBack"/>
            <w:bookmarkEnd w:id="0"/>
          </w:p>
        </w:tc>
      </w:tr>
      <w:tr w:rsidR="00EF4EC9" w:rsidRPr="00723208" w:rsidTr="004E298B">
        <w:trPr>
          <w:gridAfter w:val="1"/>
          <w:wAfter w:w="18" w:type="dxa"/>
          <w:cantSplit/>
        </w:trPr>
        <w:tc>
          <w:tcPr>
            <w:tcW w:w="8838" w:type="dxa"/>
            <w:gridSpan w:val="2"/>
          </w:tcPr>
          <w:p w:rsidR="00EF4EC9" w:rsidRDefault="00EF4EC9" w:rsidP="0013453F">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8F" w:rsidRDefault="0004748F">
      <w:r>
        <w:separator/>
      </w:r>
    </w:p>
  </w:endnote>
  <w:endnote w:type="continuationSeparator" w:id="0">
    <w:p w:rsidR="0004748F" w:rsidRDefault="0004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8F" w:rsidRDefault="0004748F">
      <w:r>
        <w:separator/>
      </w:r>
    </w:p>
  </w:footnote>
  <w:footnote w:type="continuationSeparator" w:id="0">
    <w:p w:rsidR="0004748F" w:rsidRDefault="0004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748F" w:rsidRDefault="00047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161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748F">
      <w:tc>
        <w:tcPr>
          <w:tcW w:w="3794" w:type="dxa"/>
        </w:tcPr>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04748F">
          <w:pPr>
            <w:pStyle w:val="Header"/>
            <w:jc w:val="right"/>
            <w:rPr>
              <w:rFonts w:ascii="Arial" w:hAnsi="Arial"/>
              <w:snapToGrid w:val="0"/>
            </w:rPr>
          </w:pPr>
        </w:p>
      </w:tc>
    </w:tr>
    <w:tr w:rsidR="0004748F">
      <w:tc>
        <w:tcPr>
          <w:tcW w:w="3794" w:type="dxa"/>
        </w:tcPr>
        <w:p w:rsidR="0004748F" w:rsidRDefault="00854D9D">
          <w:pPr>
            <w:rPr>
              <w:rFonts w:ascii="Arial" w:hAnsi="Arial"/>
              <w:snapToGrid w:val="0"/>
            </w:rPr>
          </w:pPr>
          <w:r>
            <w:rPr>
              <w:rFonts w:ascii="Arial" w:hAnsi="Arial"/>
              <w:snapToGrid w:val="0"/>
            </w:rPr>
            <w:t>ELR625</w:t>
          </w:r>
        </w:p>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854D9D">
          <w:pPr>
            <w:pStyle w:val="Header"/>
            <w:jc w:val="right"/>
            <w:rPr>
              <w:rFonts w:ascii="Arial" w:hAnsi="Arial"/>
              <w:snapToGrid w:val="0"/>
            </w:rPr>
          </w:pPr>
          <w:r>
            <w:rPr>
              <w:rFonts w:ascii="Arial" w:hAnsi="Arial"/>
              <w:snapToGrid w:val="0"/>
            </w:rPr>
            <w:t>Prints</w:t>
          </w:r>
        </w:p>
        <w:p w:rsidR="002F2DC2" w:rsidRDefault="002F2DC2">
          <w:pPr>
            <w:pStyle w:val="Header"/>
            <w:jc w:val="right"/>
            <w:rPr>
              <w:rFonts w:ascii="Arial" w:hAnsi="Arial"/>
              <w:snapToGrid w:val="0"/>
            </w:rPr>
          </w:pPr>
        </w:p>
      </w:tc>
    </w:tr>
  </w:tbl>
  <w:p w:rsidR="0004748F" w:rsidRDefault="000474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B743392"/>
    <w:multiLevelType w:val="hybridMultilevel"/>
    <w:tmpl w:val="2ADCA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F434C37"/>
    <w:multiLevelType w:val="hybridMultilevel"/>
    <w:tmpl w:val="2B4086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50F1932"/>
    <w:multiLevelType w:val="hybridMultilevel"/>
    <w:tmpl w:val="83DAC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00D582C"/>
    <w:multiLevelType w:val="hybridMultilevel"/>
    <w:tmpl w:val="45E83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ED2F9F"/>
    <w:multiLevelType w:val="hybridMultilevel"/>
    <w:tmpl w:val="5394D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9C71815"/>
    <w:multiLevelType w:val="hybridMultilevel"/>
    <w:tmpl w:val="40AA2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5"/>
  </w:num>
  <w:num w:numId="3">
    <w:abstractNumId w:val="6"/>
  </w:num>
  <w:num w:numId="4">
    <w:abstractNumId w:val="13"/>
  </w:num>
  <w:num w:numId="5">
    <w:abstractNumId w:val="17"/>
  </w:num>
  <w:num w:numId="6">
    <w:abstractNumId w:val="2"/>
  </w:num>
  <w:num w:numId="7">
    <w:abstractNumId w:val="1"/>
  </w:num>
  <w:num w:numId="8">
    <w:abstractNumId w:val="11"/>
  </w:num>
  <w:num w:numId="9">
    <w:abstractNumId w:val="14"/>
  </w:num>
  <w:num w:numId="10">
    <w:abstractNumId w:val="3"/>
  </w:num>
  <w:num w:numId="11">
    <w:abstractNumId w:val="9"/>
  </w:num>
  <w:num w:numId="12">
    <w:abstractNumId w:val="0"/>
  </w:num>
  <w:num w:numId="13">
    <w:abstractNumId w:val="5"/>
  </w:num>
  <w:num w:numId="14">
    <w:abstractNumId w:val="10"/>
  </w:num>
  <w:num w:numId="15">
    <w:abstractNumId w:val="4"/>
  </w:num>
  <w:num w:numId="16">
    <w:abstractNumId w:val="16"/>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4748F"/>
    <w:rsid w:val="0013201F"/>
    <w:rsid w:val="00132029"/>
    <w:rsid w:val="0013453F"/>
    <w:rsid w:val="001428EB"/>
    <w:rsid w:val="001678D7"/>
    <w:rsid w:val="00177078"/>
    <w:rsid w:val="001B6987"/>
    <w:rsid w:val="001B72EE"/>
    <w:rsid w:val="0025280B"/>
    <w:rsid w:val="00283F8A"/>
    <w:rsid w:val="002876E6"/>
    <w:rsid w:val="00295232"/>
    <w:rsid w:val="002D0F95"/>
    <w:rsid w:val="002D240A"/>
    <w:rsid w:val="002F0A55"/>
    <w:rsid w:val="002F2DC2"/>
    <w:rsid w:val="00301A06"/>
    <w:rsid w:val="003A0238"/>
    <w:rsid w:val="003D0B70"/>
    <w:rsid w:val="003D5562"/>
    <w:rsid w:val="00441ECC"/>
    <w:rsid w:val="00455859"/>
    <w:rsid w:val="00497B5F"/>
    <w:rsid w:val="004E298B"/>
    <w:rsid w:val="00532940"/>
    <w:rsid w:val="00533537"/>
    <w:rsid w:val="0056705E"/>
    <w:rsid w:val="005A28BC"/>
    <w:rsid w:val="005C10A6"/>
    <w:rsid w:val="005D6574"/>
    <w:rsid w:val="00613807"/>
    <w:rsid w:val="00626C24"/>
    <w:rsid w:val="00721404"/>
    <w:rsid w:val="00721FF2"/>
    <w:rsid w:val="00723208"/>
    <w:rsid w:val="00754E67"/>
    <w:rsid w:val="007A0698"/>
    <w:rsid w:val="007E6621"/>
    <w:rsid w:val="007F132C"/>
    <w:rsid w:val="007F73A4"/>
    <w:rsid w:val="00807801"/>
    <w:rsid w:val="008476B6"/>
    <w:rsid w:val="00854D9D"/>
    <w:rsid w:val="00867048"/>
    <w:rsid w:val="009B5B24"/>
    <w:rsid w:val="00A01D87"/>
    <w:rsid w:val="00A023DB"/>
    <w:rsid w:val="00A675B7"/>
    <w:rsid w:val="00A85995"/>
    <w:rsid w:val="00A9176F"/>
    <w:rsid w:val="00A97B10"/>
    <w:rsid w:val="00AC2FAA"/>
    <w:rsid w:val="00AC5756"/>
    <w:rsid w:val="00B50404"/>
    <w:rsid w:val="00B778BA"/>
    <w:rsid w:val="00B835FC"/>
    <w:rsid w:val="00B84A16"/>
    <w:rsid w:val="00BA119A"/>
    <w:rsid w:val="00BA318C"/>
    <w:rsid w:val="00BC7832"/>
    <w:rsid w:val="00C0550E"/>
    <w:rsid w:val="00C53F7E"/>
    <w:rsid w:val="00C61617"/>
    <w:rsid w:val="00C87B5D"/>
    <w:rsid w:val="00C97440"/>
    <w:rsid w:val="00C97897"/>
    <w:rsid w:val="00CB4EB0"/>
    <w:rsid w:val="00CF0384"/>
    <w:rsid w:val="00D1300B"/>
    <w:rsid w:val="00DC1839"/>
    <w:rsid w:val="00E25868"/>
    <w:rsid w:val="00E36D03"/>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854D9D"/>
    <w:pPr>
      <w:widowControl w:val="0"/>
      <w:ind w:left="720" w:hanging="720"/>
    </w:pPr>
    <w:rPr>
      <w:snapToGrid w:val="0"/>
      <w:lang w:val="en-CA"/>
    </w:rPr>
  </w:style>
  <w:style w:type="paragraph" w:styleId="ListParagraph">
    <w:name w:val="List Paragraph"/>
    <w:basedOn w:val="Normal"/>
    <w:uiPriority w:val="34"/>
    <w:qFormat/>
    <w:rsid w:val="001320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854D9D"/>
    <w:pPr>
      <w:widowControl w:val="0"/>
      <w:ind w:left="720" w:hanging="720"/>
    </w:pPr>
    <w:rPr>
      <w:snapToGrid w:val="0"/>
      <w:lang w:val="en-CA"/>
    </w:rPr>
  </w:style>
  <w:style w:type="paragraph" w:styleId="ListParagraph">
    <w:name w:val="List Paragraph"/>
    <w:basedOn w:val="Normal"/>
    <w:uiPriority w:val="34"/>
    <w:qFormat/>
    <w:rsid w:val="00132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EFAD3B-93E3-4141-B838-9159AEAD82C8}">
  <ds:schemaRefs>
    <ds:schemaRef ds:uri="http://schemas.openxmlformats.org/officeDocument/2006/bibliography"/>
  </ds:schemaRefs>
</ds:datastoreItem>
</file>

<file path=customXml/itemProps2.xml><?xml version="1.0" encoding="utf-8"?>
<ds:datastoreItem xmlns:ds="http://schemas.openxmlformats.org/officeDocument/2006/customXml" ds:itemID="{478E201A-7E14-43BE-90B9-B674AA447C99}"/>
</file>

<file path=customXml/itemProps3.xml><?xml version="1.0" encoding="utf-8"?>
<ds:datastoreItem xmlns:ds="http://schemas.openxmlformats.org/officeDocument/2006/customXml" ds:itemID="{D282C219-ED12-489F-B786-67A4EBB12790}"/>
</file>

<file path=customXml/itemProps4.xml><?xml version="1.0" encoding="utf-8"?>
<ds:datastoreItem xmlns:ds="http://schemas.openxmlformats.org/officeDocument/2006/customXml" ds:itemID="{B9337866-C199-419F-8F2A-B799EC6C2A57}"/>
</file>

<file path=docProps/app.xml><?xml version="1.0" encoding="utf-8"?>
<Properties xmlns="http://schemas.openxmlformats.org/officeDocument/2006/extended-properties" xmlns:vt="http://schemas.openxmlformats.org/officeDocument/2006/docPropsVTypes">
  <Template>Normal.dotm</Template>
  <TotalTime>15</TotalTime>
  <Pages>5</Pages>
  <Words>1120</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5</cp:revision>
  <cp:lastPrinted>2007-05-04T14:50:00Z</cp:lastPrinted>
  <dcterms:created xsi:type="dcterms:W3CDTF">2015-05-26T17:33:00Z</dcterms:created>
  <dcterms:modified xsi:type="dcterms:W3CDTF">2015-05-27T17:24:00Z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3839800</vt:r8>
  </property>
</Properties>
</file>